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An article to include in your company newsletter</w:t>
      </w:r>
    </w:p>
    <w:p w:rsidR="00000000" w:rsidDel="00000000" w:rsidP="00000000" w:rsidRDefault="00000000" w:rsidRPr="00000000" w14:paraId="00000002">
      <w:pPr>
        <w:jc w:val="center"/>
        <w:rPr>
          <w:b w:val="1"/>
        </w:rPr>
      </w:pPr>
      <w:r w:rsidDel="00000000" w:rsidR="00000000" w:rsidRPr="00000000">
        <w:rPr>
          <w:b w:val="1"/>
          <w:rtl w:val="0"/>
        </w:rPr>
        <w:t xml:space="preserve"> </w:t>
      </w:r>
    </w:p>
    <w:p w:rsidR="00000000" w:rsidDel="00000000" w:rsidP="00000000" w:rsidRDefault="00000000" w:rsidRPr="00000000" w14:paraId="00000003">
      <w:pPr>
        <w:jc w:val="center"/>
        <w:rPr>
          <w:b w:val="1"/>
        </w:rPr>
      </w:pPr>
      <w:r w:rsidDel="00000000" w:rsidR="00000000" w:rsidRPr="00000000">
        <w:rPr>
          <w:b w:val="1"/>
          <w:rtl w:val="0"/>
        </w:rPr>
        <w:t xml:space="preserve">PAMIC PAC, A Donation Driven Advocacy Tool</w:t>
      </w:r>
    </w:p>
    <w:p w:rsidR="00000000" w:rsidDel="00000000" w:rsidP="00000000" w:rsidRDefault="00000000" w:rsidRPr="00000000" w14:paraId="00000004">
      <w:pPr>
        <w:jc w:val="center"/>
        <w:rPr>
          <w:b w:val="1"/>
          <w:highlight w:val="yellow"/>
        </w:rPr>
      </w:pPr>
      <w:r w:rsidDel="00000000" w:rsidR="00000000" w:rsidRPr="00000000">
        <w:rPr>
          <w:b w:val="1"/>
          <w:rtl w:val="0"/>
        </w:rPr>
        <w:t xml:space="preserve">By:  </w:t>
      </w:r>
      <w:r w:rsidDel="00000000" w:rsidR="00000000" w:rsidRPr="00000000">
        <w:rPr>
          <w:b w:val="1"/>
          <w:highlight w:val="yellow"/>
          <w:rtl w:val="0"/>
        </w:rPr>
        <w:t xml:space="preserve">[Person’s Name]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PAMIC’s advocacy efforts address our industry’s issues before Pennsylvania's government.  The PAMIC PAC, PAMIC’s political action committee, is a financial tool in our government affairs arsenal. </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The PAMIC PAC needs your financial support.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As employees of </w:t>
      </w:r>
      <w:r w:rsidDel="00000000" w:rsidR="00000000" w:rsidRPr="00000000">
        <w:rPr>
          <w:highlight w:val="yellow"/>
          <w:rtl w:val="0"/>
        </w:rPr>
        <w:t xml:space="preserve">(NAME OF COMPANY)</w:t>
      </w:r>
      <w:r w:rsidDel="00000000" w:rsidR="00000000" w:rsidRPr="00000000">
        <w:rPr>
          <w:rtl w:val="0"/>
        </w:rPr>
        <w:t xml:space="preserve">, the PAMIC PAC is ideal for engaging in the political process.  </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PAMIC advocates for you, leaving you more time to focus on work and family. Your financial support is just as critical as your time.</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Want to do more? PAMIC PAC contributors have opportunities to meet with elected officials and policymakers through events, meetings, and activities in the Capitol and their hometowns. The PAMIC PAC is working on your behalf.</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There is strength in numbers! Make a one-time donation or consider a recurring gift. Either way, you are helping strengthen our industry and all the jobs that go with 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Contributing to the PAMIC PAC is easy.</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Contributing to the PAMIC PAC has never been easier.  Contributors have several convenient options: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Contribute online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https://bit.ly/PAMICPAC</w:t>
        </w:r>
      </w:hyperlink>
      <w:r w:rsidDel="00000000" w:rsidR="00000000" w:rsidRPr="00000000">
        <w:rPr>
          <w:rtl w:val="0"/>
        </w:rPr>
        <w:t xml:space="preserve">,</w:t>
      </w:r>
      <w:r w:rsidDel="00000000" w:rsidR="00000000" w:rsidRPr="00000000">
        <w:rPr>
          <w:rtl w:val="0"/>
        </w:rPr>
        <w:t xml:space="preserve"> which allows you to give once or set up a recurring donation using your credit or debit card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Send a check payable to PAMIC PAC (4999 Louise Drive, Suite 304, Mechanicsburg, PA 17055)</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Your company may consider forming a Company PAC (PAMIC can help -- ask us how!)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Value of the PAMIC PAC</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Thanks to your support, our PAMIC PAC remains successful. Highlights include: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HB 1679 (Personal Auto):  allowing personal auto policy changes at renewal</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HB 1680 (Homeowners):  advancing a PAMIC Priority for over 30 years - allowing Homeowner policy changes at renewal</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SB 676 (Stacking Reform):  fixes recent Supreme Court decisions impacting the auto “household” exclusion debacle</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Continue battling industry crushing reforms on Business Interruption liability</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Continue advocating for fairness in industry fees and reforms to budget allocations related to financial and market conduct exams</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PAMIC PAC needs your support and participation. I contribute annually to the PAMIC PAC and invite you to do the same. There is strength in numbers, and your contributions to the PAMIC PAC make a significant impact.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mic.info/corporate-leader-campaign" TargetMode="External"/><Relationship Id="rId7" Type="http://schemas.openxmlformats.org/officeDocument/2006/relationships/hyperlink" Target="https://bit.ly/PAMIC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